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0" w:after="120"/>
      </w:pPr>
      <w:r>
        <w:rPr>
          <w:b/>
          <w:color w:val="FF0066"/>
          <w:sz w:val="28"/>
        </w:rPr>
        <w:t>Les risques psychosociaux au travail : un enjeu crucial pour votre sante et votre bien-etre</w:t>
      </w:r>
    </w:p>
    <w:p>
      <w:pPr>
        <w:spacing w:after="80"/>
      </w:pPr>
      <w:r>
        <w:rPr>
          <w:color w:val="1F2937"/>
          <w:sz w:val="20"/>
        </w:rPr>
        <w:t>Bien que moins visibles que les dangers physiques, les risques psychosociaux (RPS) representent une menace serieuse pour la sante des travailleurs. Le stress chronique, le harcelement, le harcelement sexiste et sexuel (VSST) et l'epuisement professionnel (burn-out) peuvent avoir des repercussions graves sur votre qualite de vie.</w:t>
      </w:r>
    </w:p>
    <w:p>
      <w:pPr>
        <w:spacing w:before="200" w:after="60"/>
      </w:pPr>
      <w:r>
        <w:rPr>
          <w:b/>
          <w:color w:val="FF0066"/>
          <w:sz w:val="22"/>
        </w:rPr>
        <w:t>Qu'entend-on par risques psychosociaux ?</w:t>
      </w:r>
    </w:p>
    <w:p>
      <w:pPr>
        <w:spacing w:after="80"/>
      </w:pPr>
      <w:r>
        <w:rPr>
          <w:color w:val="1F2937"/>
          <w:sz w:val="20"/>
        </w:rPr>
        <w:t>L'INRS definit les RPS comme les risques pour la sante mentale, physique et sociale des travailleurs, engendres par les conditions d'emploi et les facteurs organisationnels et relationnels. Cette definition englobe le stress au travail, le burn-out, le harcelement moral et sexuel, et le harcelement sexiste et sexuel (VSST).</w:t>
      </w:r>
    </w:p>
    <w:p>
      <w:pPr>
        <w:spacing w:before="200" w:after="60"/>
      </w:pPr>
      <w:r>
        <w:rPr>
          <w:b/>
          <w:color w:val="FF0066"/>
          <w:sz w:val="22"/>
        </w:rPr>
        <w:t>Les RPS : un phenomene en forte progression</w:t>
      </w:r>
    </w:p>
    <w:p>
      <w:pPr>
        <w:spacing w:after="80"/>
      </w:pPr>
      <w:r>
        <w:rPr>
          <w:color w:val="1F2937"/>
          <w:sz w:val="20"/>
        </w:rPr>
        <w:t>Les RPS touchent tous les secteurs d'activite et toutes les categories de travailleurs :</w:t>
      </w:r>
    </w:p>
    <w:p>
      <w:pPr>
        <w:pStyle w:val="ListBullet"/>
        <w:spacing w:after="40"/>
      </w:pPr>
      <w:r>
        <w:rPr>
          <w:color w:val="1F2937"/>
          <w:sz w:val="20"/>
        </w:rPr>
        <w:t>44 % des salaries francais sont en etat de detresse psychologique (Barometre Empreinte Humaine, 2024).</w:t>
      </w:r>
    </w:p>
    <w:p>
      <w:pPr>
        <w:pStyle w:val="ListBullet"/>
        <w:spacing w:after="40"/>
      </w:pPr>
      <w:r>
        <w:rPr>
          <w:color w:val="1F2937"/>
          <w:sz w:val="20"/>
        </w:rPr>
        <w:t>59 % des salaries declarent avoir ete confrontes a des RPS sur leur lieu de travail en 2024.</w:t>
      </w:r>
    </w:p>
    <w:p>
      <w:pPr>
        <w:pStyle w:val="ListBullet"/>
        <w:spacing w:after="40"/>
      </w:pPr>
      <w:r>
        <w:rPr>
          <w:color w:val="1F2937"/>
          <w:sz w:val="20"/>
        </w:rPr>
        <w:t>1 salarie sur 5 souffre de problemes de sante mentale directement lies au travail.</w:t>
      </w:r>
    </w:p>
    <w:p>
      <w:pPr>
        <w:pStyle w:val="ListBullet"/>
        <w:spacing w:after="40"/>
      </w:pPr>
      <w:r>
        <w:rPr>
          <w:color w:val="1F2937"/>
          <w:sz w:val="20"/>
        </w:rPr>
        <w:t>Les affections psychiques reconnues comme maladies professionnelles ont double en 4 ans : de 840 cas en 2020 a 1 805 cas en 2024 (Assurance Maladie).</w:t>
      </w:r>
    </w:p>
    <w:p>
      <w:pPr>
        <w:spacing w:before="200" w:after="60"/>
      </w:pPr>
      <w:r>
        <w:rPr>
          <w:b/>
          <w:color w:val="FF0066"/>
          <w:sz w:val="22"/>
        </w:rPr>
        <w:t>Les impacts des RPS : du personnel au professionnel</w:t>
      </w:r>
    </w:p>
    <w:p>
      <w:pPr>
        <w:spacing w:after="80"/>
      </w:pPr>
      <w:r>
        <w:rPr>
          <w:color w:val="1F2937"/>
          <w:sz w:val="20"/>
        </w:rPr>
        <w:t>Sur le plan individuel, les RPS peuvent se manifester par des troubles de la concentration, des perturbations du sommeil, de l'irritabilite, une fatigue chronique, des palpitations cardiaques ou des douleurs musculaires.</w:t>
      </w:r>
    </w:p>
    <w:p>
      <w:pPr>
        <w:spacing w:after="80"/>
      </w:pPr>
      <w:r>
        <w:rPr>
          <w:color w:val="1F2937"/>
          <w:sz w:val="20"/>
        </w:rPr>
        <w:t>A l'echelle de l'entreprise, les consequences incluent une deterioration de l'ambiance de travail, une augmentation de l'absenteisme, un taux de rotation eleve et une baisse de la productivite.</w:t>
      </w:r>
    </w:p>
    <w:p>
      <w:pPr>
        <w:spacing w:before="200" w:after="60"/>
      </w:pPr>
      <w:r>
        <w:rPr>
          <w:b/>
          <w:color w:val="FF0066"/>
          <w:sz w:val="22"/>
        </w:rPr>
        <w:t>Les facteurs de risques</w:t>
      </w:r>
    </w:p>
    <w:p>
      <w:pPr>
        <w:spacing w:after="80"/>
      </w:pPr>
      <w:r>
        <w:rPr>
          <w:color w:val="1F2937"/>
          <w:sz w:val="20"/>
        </w:rPr>
        <w:t>Les RPS resultent d'une combinaison de facteurs :</w:t>
      </w:r>
    </w:p>
    <w:p>
      <w:pPr>
        <w:pStyle w:val="ListBullet"/>
        <w:spacing w:after="40"/>
      </w:pPr>
      <w:r>
        <w:rPr>
          <w:color w:val="1F2937"/>
          <w:sz w:val="20"/>
        </w:rPr>
        <w:t>Intensite et temps de travail : surcharge, pression temporelle, interruptions frequentes.</w:t>
      </w:r>
    </w:p>
    <w:p>
      <w:pPr>
        <w:pStyle w:val="ListBullet"/>
        <w:spacing w:after="40"/>
      </w:pPr>
      <w:r>
        <w:rPr>
          <w:color w:val="1F2937"/>
          <w:sz w:val="20"/>
        </w:rPr>
        <w:t>Exigences emotionnelles : contact avec le public, confrontation a la souffrance.</w:t>
      </w:r>
    </w:p>
    <w:p>
      <w:pPr>
        <w:pStyle w:val="ListBullet"/>
        <w:spacing w:after="40"/>
      </w:pPr>
      <w:r>
        <w:rPr>
          <w:color w:val="1F2937"/>
          <w:sz w:val="20"/>
        </w:rPr>
        <w:t>Manque d'autonomie : procedures rigides, absence de participation aux decisions.</w:t>
      </w:r>
    </w:p>
    <w:p>
      <w:pPr>
        <w:pStyle w:val="ListBullet"/>
        <w:spacing w:after="40"/>
      </w:pPr>
      <w:r>
        <w:rPr>
          <w:color w:val="1F2937"/>
          <w:sz w:val="20"/>
        </w:rPr>
        <w:t>Rapports sociaux degrade : manque de soutien, conflits, harcelement, violences.</w:t>
      </w:r>
    </w:p>
    <w:p>
      <w:pPr>
        <w:pStyle w:val="ListBullet"/>
        <w:spacing w:after="40"/>
      </w:pPr>
      <w:r>
        <w:rPr>
          <w:color w:val="1F2937"/>
          <w:sz w:val="20"/>
        </w:rPr>
        <w:t>Conflits de valeurs : contradiction entre les exigences du travail et les valeurs personnelles.</w:t>
      </w:r>
    </w:p>
    <w:p>
      <w:pPr>
        <w:pStyle w:val="ListBullet"/>
        <w:spacing w:after="40"/>
      </w:pPr>
      <w:r>
        <w:rPr>
          <w:color w:val="1F2937"/>
          <w:sz w:val="20"/>
        </w:rPr>
        <w:t>Insecurite de la situation de travail : precarite, changements non maitrises.</w:t>
      </w:r>
    </w:p>
    <w:p>
      <w:pPr>
        <w:spacing w:before="200" w:after="60"/>
      </w:pPr>
      <w:r>
        <w:rPr>
          <w:b/>
          <w:color w:val="FF0066"/>
          <w:sz w:val="22"/>
        </w:rPr>
        <w:t>Prevenir les RPS : une responsabilite partagee</w:t>
      </w:r>
    </w:p>
    <w:p>
      <w:pPr>
        <w:spacing w:after="80"/>
      </w:pPr>
      <w:r>
        <w:rPr>
          <w:color w:val="1F2937"/>
          <w:sz w:val="20"/>
        </w:rPr>
        <w:t>La prevention des RPS est l'affaire de tous. Si vous vous sentez concerne(e), n'hesitez pas a en parler a votre medecin du travail, a vos representants du personnel ou a votre hierarchie. Des solutions existent et ensemble nous pouvons creer un cadre de travail plus serein.</w:t>
      </w:r>
    </w:p>
    <w:sectPr w:rsidR="00FC693F" w:rsidRPr="0006063C" w:rsidSect="00034616">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